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125FF" w:rsidTr="004125FF">
        <w:tc>
          <w:tcPr>
            <w:tcW w:w="9571" w:type="dxa"/>
            <w:shd w:val="clear" w:color="auto" w:fill="auto"/>
          </w:tcPr>
          <w:p w:rsidR="004125FF" w:rsidRPr="007B0CD0" w:rsidRDefault="004125FF" w:rsidP="007B0CD0">
            <w:pP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</w:pPr>
          </w:p>
        </w:tc>
      </w:tr>
    </w:tbl>
    <w:p w:rsidR="00830AF3" w:rsidRPr="00ED0F5C" w:rsidRDefault="00D3781D" w:rsidP="00D37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5C">
        <w:rPr>
          <w:rFonts w:ascii="Times New Roman" w:hAnsi="Times New Roman" w:cs="Times New Roman"/>
          <w:b/>
          <w:sz w:val="28"/>
          <w:szCs w:val="28"/>
        </w:rPr>
        <w:t>АЛЛОПУРИНОЛ</w:t>
      </w:r>
    </w:p>
    <w:p w:rsidR="00830AF3" w:rsidRPr="00ED0F5C" w:rsidRDefault="00830AF3" w:rsidP="009D3A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F5C">
        <w:rPr>
          <w:rFonts w:ascii="Times New Roman" w:hAnsi="Times New Roman" w:cs="Times New Roman"/>
          <w:sz w:val="28"/>
          <w:szCs w:val="28"/>
        </w:rPr>
        <w:t xml:space="preserve">Риск </w:t>
      </w:r>
      <w:r w:rsidR="00D3781D" w:rsidRPr="00ED0F5C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6A0DC0" w:rsidRPr="00ED0F5C">
        <w:rPr>
          <w:rFonts w:ascii="Times New Roman" w:hAnsi="Times New Roman" w:cs="Times New Roman"/>
          <w:sz w:val="28"/>
          <w:szCs w:val="28"/>
        </w:rPr>
        <w:t>синдрома</w:t>
      </w:r>
      <w:r w:rsidRPr="00ED0F5C">
        <w:rPr>
          <w:rFonts w:ascii="Times New Roman" w:hAnsi="Times New Roman" w:cs="Times New Roman"/>
          <w:sz w:val="28"/>
          <w:szCs w:val="28"/>
        </w:rPr>
        <w:t xml:space="preserve"> гиперчувствительности вызванного лекарственным препаратом</w:t>
      </w:r>
    </w:p>
    <w:p w:rsidR="00830AF3" w:rsidRPr="00ED0F5C" w:rsidRDefault="00830AF3" w:rsidP="00830AF3">
      <w:pPr>
        <w:rPr>
          <w:rFonts w:ascii="Times New Roman" w:hAnsi="Times New Roman" w:cs="Times New Roman"/>
          <w:sz w:val="28"/>
          <w:szCs w:val="28"/>
        </w:rPr>
      </w:pPr>
      <w:r w:rsidRPr="00ED0F5C">
        <w:rPr>
          <w:rFonts w:ascii="Times New Roman" w:hAnsi="Times New Roman" w:cs="Times New Roman"/>
          <w:b/>
          <w:sz w:val="28"/>
          <w:szCs w:val="28"/>
        </w:rPr>
        <w:t>Япония.</w:t>
      </w:r>
      <w:r w:rsidRPr="00ED0F5C"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здравоохранения, труда и благосостояния (</w:t>
      </w:r>
      <w:r w:rsidRPr="00ED0F5C">
        <w:rPr>
          <w:rFonts w:ascii="Times New Roman" w:hAnsi="Times New Roman" w:cs="Times New Roman"/>
          <w:sz w:val="28"/>
          <w:szCs w:val="28"/>
          <w:lang w:val="en-US"/>
        </w:rPr>
        <w:t>MHLW</w:t>
      </w:r>
      <w:r w:rsidRPr="00ED0F5C">
        <w:rPr>
          <w:rFonts w:ascii="Times New Roman" w:hAnsi="Times New Roman" w:cs="Times New Roman"/>
          <w:sz w:val="28"/>
          <w:szCs w:val="28"/>
        </w:rPr>
        <w:t>) и Агентство по фармацевтическим препаратам и изделиям медицинского назначения (</w:t>
      </w:r>
      <w:r w:rsidRPr="00ED0F5C">
        <w:rPr>
          <w:rFonts w:ascii="Times New Roman" w:hAnsi="Times New Roman" w:cs="Times New Roman"/>
          <w:sz w:val="28"/>
          <w:szCs w:val="28"/>
          <w:lang w:val="en-US"/>
        </w:rPr>
        <w:t>PMDA</w:t>
      </w:r>
      <w:r w:rsidRPr="00ED0F5C">
        <w:rPr>
          <w:rFonts w:ascii="Times New Roman" w:hAnsi="Times New Roman" w:cs="Times New Roman"/>
          <w:sz w:val="28"/>
          <w:szCs w:val="28"/>
        </w:rPr>
        <w:t xml:space="preserve">) объявили, что вкладыши для препарата </w:t>
      </w:r>
      <w:proofErr w:type="spellStart"/>
      <w:r w:rsidRPr="00ED0F5C">
        <w:rPr>
          <w:rFonts w:ascii="Times New Roman" w:hAnsi="Times New Roman" w:cs="Times New Roman"/>
          <w:sz w:val="28"/>
          <w:szCs w:val="28"/>
        </w:rPr>
        <w:t>Аллопуринол</w:t>
      </w:r>
      <w:proofErr w:type="spellEnd"/>
      <w:r w:rsidRPr="00ED0F5C">
        <w:rPr>
          <w:rFonts w:ascii="Times New Roman" w:hAnsi="Times New Roman" w:cs="Times New Roman"/>
          <w:sz w:val="28"/>
          <w:szCs w:val="28"/>
        </w:rPr>
        <w:t xml:space="preserve"> (</w:t>
      </w:r>
      <w:r w:rsidRPr="00ED0F5C">
        <w:rPr>
          <w:rFonts w:ascii="Times New Roman" w:hAnsi="Times New Roman" w:cs="Times New Roman"/>
          <w:sz w:val="28"/>
          <w:szCs w:val="28"/>
          <w:lang w:val="en-US"/>
        </w:rPr>
        <w:t>Zyloric</w:t>
      </w:r>
      <w:r w:rsidRPr="00ED0F5C">
        <w:rPr>
          <w:rFonts w:ascii="Times New Roman" w:hAnsi="Times New Roman" w:cs="Times New Roman"/>
          <w:sz w:val="28"/>
          <w:szCs w:val="28"/>
        </w:rPr>
        <w:t>® и другие) были обновлены и теперь включают</w:t>
      </w:r>
      <w:bookmarkStart w:id="0" w:name="_GoBack"/>
      <w:bookmarkEnd w:id="0"/>
      <w:r w:rsidRPr="00ED0F5C">
        <w:rPr>
          <w:rFonts w:ascii="Times New Roman" w:hAnsi="Times New Roman" w:cs="Times New Roman"/>
          <w:sz w:val="28"/>
          <w:szCs w:val="28"/>
        </w:rPr>
        <w:t xml:space="preserve"> в себя  риск возникновения синдрома гиперчувствительности вызванный лекарственным препаратом (</w:t>
      </w:r>
      <w:r w:rsidR="00525D83" w:rsidRPr="00ED0F5C">
        <w:rPr>
          <w:rFonts w:ascii="Times New Roman" w:hAnsi="Times New Roman" w:cs="Times New Roman"/>
          <w:sz w:val="28"/>
          <w:szCs w:val="28"/>
        </w:rPr>
        <w:t>РГВЛС</w:t>
      </w:r>
      <w:r w:rsidRPr="00ED0F5C">
        <w:rPr>
          <w:rFonts w:ascii="Times New Roman" w:hAnsi="Times New Roman" w:cs="Times New Roman"/>
          <w:sz w:val="28"/>
          <w:szCs w:val="28"/>
        </w:rPr>
        <w:t xml:space="preserve">) как клинически важный побочный эффект. </w:t>
      </w:r>
    </w:p>
    <w:p w:rsidR="00525D83" w:rsidRPr="00ED0F5C" w:rsidRDefault="00830AF3" w:rsidP="00830AF3">
      <w:pPr>
        <w:rPr>
          <w:rFonts w:ascii="Times New Roman" w:hAnsi="Times New Roman" w:cs="Times New Roman"/>
          <w:sz w:val="28"/>
          <w:szCs w:val="28"/>
        </w:rPr>
      </w:pPr>
      <w:r w:rsidRPr="00ED0F5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525D83" w:rsidRPr="00ED0F5C">
        <w:rPr>
          <w:rFonts w:ascii="Times New Roman" w:hAnsi="Times New Roman" w:cs="Times New Roman"/>
          <w:sz w:val="28"/>
          <w:szCs w:val="28"/>
        </w:rPr>
        <w:t>случаях</w:t>
      </w:r>
      <w:r w:rsidRPr="00ED0F5C">
        <w:rPr>
          <w:rFonts w:ascii="Times New Roman" w:hAnsi="Times New Roman" w:cs="Times New Roman"/>
          <w:sz w:val="28"/>
          <w:szCs w:val="28"/>
        </w:rPr>
        <w:t xml:space="preserve"> </w:t>
      </w:r>
      <w:r w:rsidR="00525D83" w:rsidRPr="00ED0F5C">
        <w:rPr>
          <w:rFonts w:ascii="Times New Roman" w:hAnsi="Times New Roman" w:cs="Times New Roman"/>
          <w:sz w:val="28"/>
          <w:szCs w:val="28"/>
        </w:rPr>
        <w:t>РГВЛС при д</w:t>
      </w:r>
      <w:r w:rsidRPr="00ED0F5C">
        <w:rPr>
          <w:rFonts w:ascii="Times New Roman" w:hAnsi="Times New Roman" w:cs="Times New Roman"/>
          <w:sz w:val="28"/>
          <w:szCs w:val="28"/>
        </w:rPr>
        <w:t>иабет</w:t>
      </w:r>
      <w:r w:rsidR="00525D83" w:rsidRPr="00ED0F5C">
        <w:rPr>
          <w:rFonts w:ascii="Times New Roman" w:hAnsi="Times New Roman" w:cs="Times New Roman"/>
          <w:sz w:val="28"/>
          <w:szCs w:val="28"/>
        </w:rPr>
        <w:t>е</w:t>
      </w:r>
      <w:r w:rsidRPr="00ED0F5C">
        <w:rPr>
          <w:rFonts w:ascii="Times New Roman" w:hAnsi="Times New Roman" w:cs="Times New Roman"/>
          <w:sz w:val="28"/>
          <w:szCs w:val="28"/>
        </w:rPr>
        <w:t xml:space="preserve"> 1 типа (включая молниеносный</w:t>
      </w:r>
      <w:r w:rsidR="00525D83" w:rsidRPr="00ED0F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D83" w:rsidRPr="00ED0F5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D0F5C">
        <w:rPr>
          <w:rFonts w:ascii="Times New Roman" w:hAnsi="Times New Roman" w:cs="Times New Roman"/>
          <w:sz w:val="28"/>
          <w:szCs w:val="28"/>
        </w:rPr>
        <w:t>ахарный</w:t>
      </w:r>
      <w:proofErr w:type="spellEnd"/>
      <w:r w:rsidRPr="00ED0F5C">
        <w:rPr>
          <w:rFonts w:ascii="Times New Roman" w:hAnsi="Times New Roman" w:cs="Times New Roman"/>
          <w:sz w:val="28"/>
          <w:szCs w:val="28"/>
        </w:rPr>
        <w:t xml:space="preserve"> диабет 1-го типа) и</w:t>
      </w:r>
      <w:r w:rsidR="00525D83" w:rsidRPr="00ED0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D83" w:rsidRPr="00ED0F5C">
        <w:rPr>
          <w:rFonts w:ascii="Times New Roman" w:hAnsi="Times New Roman" w:cs="Times New Roman"/>
          <w:sz w:val="28"/>
          <w:szCs w:val="28"/>
        </w:rPr>
        <w:t>к</w:t>
      </w:r>
      <w:r w:rsidRPr="00ED0F5C">
        <w:rPr>
          <w:rFonts w:ascii="Times New Roman" w:hAnsi="Times New Roman" w:cs="Times New Roman"/>
          <w:sz w:val="28"/>
          <w:szCs w:val="28"/>
        </w:rPr>
        <w:t>етоацидоз</w:t>
      </w:r>
      <w:r w:rsidR="00525D83" w:rsidRPr="00ED0F5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D0F5C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525D83" w:rsidRPr="00ED0F5C">
        <w:rPr>
          <w:rFonts w:ascii="Times New Roman" w:hAnsi="Times New Roman" w:cs="Times New Roman"/>
          <w:sz w:val="28"/>
          <w:szCs w:val="28"/>
        </w:rPr>
        <w:t xml:space="preserve"> в</w:t>
      </w:r>
      <w:r w:rsidRPr="00ED0F5C">
        <w:rPr>
          <w:rFonts w:ascii="Times New Roman" w:hAnsi="Times New Roman" w:cs="Times New Roman"/>
          <w:sz w:val="28"/>
          <w:szCs w:val="28"/>
        </w:rPr>
        <w:t>ключ</w:t>
      </w:r>
      <w:r w:rsidR="00525D83" w:rsidRPr="00ED0F5C">
        <w:rPr>
          <w:rFonts w:ascii="Times New Roman" w:hAnsi="Times New Roman" w:cs="Times New Roman"/>
          <w:sz w:val="28"/>
          <w:szCs w:val="28"/>
        </w:rPr>
        <w:t xml:space="preserve">ена. </w:t>
      </w:r>
    </w:p>
    <w:p w:rsidR="00830AF3" w:rsidRPr="00ED0F5C" w:rsidRDefault="00830AF3" w:rsidP="00830A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0F5C">
        <w:rPr>
          <w:rFonts w:ascii="Times New Roman" w:hAnsi="Times New Roman" w:cs="Times New Roman"/>
          <w:sz w:val="28"/>
          <w:szCs w:val="28"/>
        </w:rPr>
        <w:t>Аллопуринол</w:t>
      </w:r>
      <w:proofErr w:type="spellEnd"/>
      <w:r w:rsidRPr="00ED0F5C">
        <w:rPr>
          <w:rFonts w:ascii="Times New Roman" w:hAnsi="Times New Roman" w:cs="Times New Roman"/>
          <w:sz w:val="28"/>
          <w:szCs w:val="28"/>
        </w:rPr>
        <w:t xml:space="preserve"> используется для</w:t>
      </w:r>
      <w:r w:rsidR="00525D83" w:rsidRPr="00ED0F5C">
        <w:rPr>
          <w:rFonts w:ascii="Times New Roman" w:hAnsi="Times New Roman" w:cs="Times New Roman"/>
          <w:sz w:val="28"/>
          <w:szCs w:val="28"/>
        </w:rPr>
        <w:t xml:space="preserve"> контроля г</w:t>
      </w:r>
      <w:r w:rsidRPr="00ED0F5C">
        <w:rPr>
          <w:rFonts w:ascii="Times New Roman" w:hAnsi="Times New Roman" w:cs="Times New Roman"/>
          <w:sz w:val="28"/>
          <w:szCs w:val="28"/>
        </w:rPr>
        <w:t>иперурикеми</w:t>
      </w:r>
      <w:r w:rsidR="00525D83" w:rsidRPr="00ED0F5C">
        <w:rPr>
          <w:rFonts w:ascii="Times New Roman" w:hAnsi="Times New Roman" w:cs="Times New Roman"/>
          <w:sz w:val="28"/>
          <w:szCs w:val="28"/>
        </w:rPr>
        <w:t>и</w:t>
      </w:r>
      <w:r w:rsidRPr="00ED0F5C">
        <w:rPr>
          <w:rFonts w:ascii="Times New Roman" w:hAnsi="Times New Roman" w:cs="Times New Roman"/>
          <w:sz w:val="28"/>
          <w:szCs w:val="28"/>
        </w:rPr>
        <w:t xml:space="preserve"> у пациентов</w:t>
      </w:r>
      <w:r w:rsidR="00525D83" w:rsidRPr="00ED0F5C">
        <w:rPr>
          <w:rFonts w:ascii="Times New Roman" w:hAnsi="Times New Roman" w:cs="Times New Roman"/>
          <w:sz w:val="28"/>
          <w:szCs w:val="28"/>
        </w:rPr>
        <w:t xml:space="preserve"> с</w:t>
      </w:r>
      <w:r w:rsidRPr="00ED0F5C">
        <w:rPr>
          <w:rFonts w:ascii="Times New Roman" w:hAnsi="Times New Roman" w:cs="Times New Roman"/>
          <w:sz w:val="28"/>
          <w:szCs w:val="28"/>
        </w:rPr>
        <w:t xml:space="preserve"> подагрой или </w:t>
      </w:r>
      <w:r w:rsidR="00525D83" w:rsidRPr="00ED0F5C">
        <w:rPr>
          <w:rFonts w:ascii="Times New Roman" w:hAnsi="Times New Roman" w:cs="Times New Roman"/>
          <w:sz w:val="28"/>
          <w:szCs w:val="28"/>
        </w:rPr>
        <w:t>г</w:t>
      </w:r>
      <w:r w:rsidRPr="00ED0F5C">
        <w:rPr>
          <w:rFonts w:ascii="Times New Roman" w:hAnsi="Times New Roman" w:cs="Times New Roman"/>
          <w:sz w:val="28"/>
          <w:szCs w:val="28"/>
        </w:rPr>
        <w:t>ипертонической болезнью</w:t>
      </w:r>
      <w:r w:rsidR="00525D83" w:rsidRPr="00ED0F5C">
        <w:rPr>
          <w:rFonts w:ascii="Times New Roman" w:hAnsi="Times New Roman" w:cs="Times New Roman"/>
          <w:sz w:val="28"/>
          <w:szCs w:val="28"/>
        </w:rPr>
        <w:t xml:space="preserve"> сопровождаемой </w:t>
      </w:r>
      <w:r w:rsidRPr="00ED0F5C">
        <w:rPr>
          <w:rFonts w:ascii="Times New Roman" w:hAnsi="Times New Roman" w:cs="Times New Roman"/>
          <w:sz w:val="28"/>
          <w:szCs w:val="28"/>
        </w:rPr>
        <w:t>гиперурикемией.</w:t>
      </w:r>
    </w:p>
    <w:p w:rsidR="00830AF3" w:rsidRPr="00ED0F5C" w:rsidRDefault="00830AF3" w:rsidP="00830AF3">
      <w:pPr>
        <w:rPr>
          <w:rFonts w:ascii="Times New Roman" w:hAnsi="Times New Roman" w:cs="Times New Roman"/>
          <w:sz w:val="28"/>
          <w:szCs w:val="28"/>
        </w:rPr>
      </w:pPr>
      <w:r w:rsidRPr="00ED0F5C">
        <w:rPr>
          <w:rFonts w:ascii="Times New Roman" w:hAnsi="Times New Roman" w:cs="Times New Roman"/>
          <w:sz w:val="28"/>
          <w:szCs w:val="28"/>
        </w:rPr>
        <w:t>Всего</w:t>
      </w:r>
      <w:r w:rsidR="00525D83" w:rsidRPr="00ED0F5C">
        <w:rPr>
          <w:rFonts w:ascii="Times New Roman" w:hAnsi="Times New Roman" w:cs="Times New Roman"/>
          <w:sz w:val="28"/>
          <w:szCs w:val="28"/>
        </w:rPr>
        <w:t xml:space="preserve"> в Японии</w:t>
      </w:r>
      <w:r w:rsidRPr="00ED0F5C">
        <w:rPr>
          <w:rFonts w:ascii="Times New Roman" w:hAnsi="Times New Roman" w:cs="Times New Roman"/>
          <w:sz w:val="28"/>
          <w:szCs w:val="28"/>
        </w:rPr>
        <w:t xml:space="preserve"> было </w:t>
      </w:r>
      <w:r w:rsidR="00525D83" w:rsidRPr="00ED0F5C">
        <w:rPr>
          <w:rFonts w:ascii="Times New Roman" w:hAnsi="Times New Roman" w:cs="Times New Roman"/>
          <w:sz w:val="28"/>
          <w:szCs w:val="28"/>
        </w:rPr>
        <w:t xml:space="preserve">сообщено о </w:t>
      </w:r>
      <w:r w:rsidRPr="00ED0F5C">
        <w:rPr>
          <w:rFonts w:ascii="Times New Roman" w:hAnsi="Times New Roman" w:cs="Times New Roman"/>
          <w:sz w:val="28"/>
          <w:szCs w:val="28"/>
        </w:rPr>
        <w:t>дв</w:t>
      </w:r>
      <w:r w:rsidR="00525D83" w:rsidRPr="00ED0F5C">
        <w:rPr>
          <w:rFonts w:ascii="Times New Roman" w:hAnsi="Times New Roman" w:cs="Times New Roman"/>
          <w:sz w:val="28"/>
          <w:szCs w:val="28"/>
        </w:rPr>
        <w:t xml:space="preserve">ух </w:t>
      </w:r>
      <w:r w:rsidRPr="00ED0F5C">
        <w:rPr>
          <w:rFonts w:ascii="Times New Roman" w:hAnsi="Times New Roman" w:cs="Times New Roman"/>
          <w:sz w:val="28"/>
          <w:szCs w:val="28"/>
        </w:rPr>
        <w:t>случая</w:t>
      </w:r>
      <w:r w:rsidR="00525D83" w:rsidRPr="00ED0F5C">
        <w:rPr>
          <w:rFonts w:ascii="Times New Roman" w:hAnsi="Times New Roman" w:cs="Times New Roman"/>
          <w:sz w:val="28"/>
          <w:szCs w:val="28"/>
        </w:rPr>
        <w:t>х связанных с РГВЛС при</w:t>
      </w:r>
      <w:r w:rsidRPr="00ED0F5C">
        <w:rPr>
          <w:rFonts w:ascii="Times New Roman" w:hAnsi="Times New Roman" w:cs="Times New Roman"/>
          <w:sz w:val="28"/>
          <w:szCs w:val="28"/>
        </w:rPr>
        <w:t xml:space="preserve"> сахарн</w:t>
      </w:r>
      <w:r w:rsidR="00525D83" w:rsidRPr="00ED0F5C">
        <w:rPr>
          <w:rFonts w:ascii="Times New Roman" w:hAnsi="Times New Roman" w:cs="Times New Roman"/>
          <w:sz w:val="28"/>
          <w:szCs w:val="28"/>
        </w:rPr>
        <w:t xml:space="preserve">ом </w:t>
      </w:r>
      <w:r w:rsidRPr="00ED0F5C">
        <w:rPr>
          <w:rFonts w:ascii="Times New Roman" w:hAnsi="Times New Roman" w:cs="Times New Roman"/>
          <w:sz w:val="28"/>
          <w:szCs w:val="28"/>
        </w:rPr>
        <w:t>диабет</w:t>
      </w:r>
      <w:r w:rsidR="00525D83" w:rsidRPr="00ED0F5C">
        <w:rPr>
          <w:rFonts w:ascii="Times New Roman" w:hAnsi="Times New Roman" w:cs="Times New Roman"/>
          <w:sz w:val="28"/>
          <w:szCs w:val="28"/>
        </w:rPr>
        <w:t>е 1-го типа</w:t>
      </w:r>
      <w:r w:rsidRPr="00ED0F5C">
        <w:rPr>
          <w:rFonts w:ascii="Times New Roman" w:hAnsi="Times New Roman" w:cs="Times New Roman"/>
          <w:sz w:val="28"/>
          <w:szCs w:val="28"/>
        </w:rPr>
        <w:t xml:space="preserve">. </w:t>
      </w:r>
      <w:r w:rsidR="00525D83" w:rsidRPr="00ED0F5C">
        <w:rPr>
          <w:rFonts w:ascii="Times New Roman" w:hAnsi="Times New Roman" w:cs="Times New Roman"/>
          <w:sz w:val="28"/>
          <w:szCs w:val="28"/>
        </w:rPr>
        <w:t>У одного из данных случаев п</w:t>
      </w:r>
      <w:r w:rsidRPr="00ED0F5C">
        <w:rPr>
          <w:rFonts w:ascii="Times New Roman" w:hAnsi="Times New Roman" w:cs="Times New Roman"/>
          <w:sz w:val="28"/>
          <w:szCs w:val="28"/>
        </w:rPr>
        <w:t>ричинная связь не могла</w:t>
      </w:r>
      <w:r w:rsidR="00525D83" w:rsidRPr="00ED0F5C">
        <w:rPr>
          <w:rFonts w:ascii="Times New Roman" w:hAnsi="Times New Roman" w:cs="Times New Roman"/>
          <w:sz w:val="28"/>
          <w:szCs w:val="28"/>
        </w:rPr>
        <w:t xml:space="preserve"> быть исключена.</w:t>
      </w:r>
    </w:p>
    <w:p w:rsidR="00830AF3" w:rsidRPr="00ED0F5C" w:rsidRDefault="00830AF3" w:rsidP="00830A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D0F5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25D83" w:rsidRPr="00ED0F5C">
        <w:rPr>
          <w:rFonts w:ascii="Times New Roman" w:hAnsi="Times New Roman" w:cs="Times New Roman"/>
          <w:b/>
          <w:i/>
          <w:sz w:val="28"/>
          <w:szCs w:val="28"/>
        </w:rPr>
        <w:t>сылка</w:t>
      </w:r>
      <w:r w:rsidRPr="00ED0F5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30AF3" w:rsidRPr="00ED0F5C" w:rsidRDefault="00830AF3" w:rsidP="00830AF3">
      <w:pPr>
        <w:rPr>
          <w:rFonts w:ascii="Times New Roman" w:hAnsi="Times New Roman" w:cs="Times New Roman"/>
          <w:sz w:val="28"/>
          <w:szCs w:val="28"/>
        </w:rPr>
      </w:pPr>
      <w:r w:rsidRPr="00ED0F5C">
        <w:rPr>
          <w:rFonts w:ascii="Times New Roman" w:hAnsi="Times New Roman" w:cs="Times New Roman"/>
          <w:sz w:val="28"/>
          <w:szCs w:val="28"/>
        </w:rPr>
        <w:t>Пересмотр мер предосторожности,</w:t>
      </w:r>
      <w:r w:rsidR="00525D83" w:rsidRPr="00ED0F5C">
        <w:rPr>
          <w:rFonts w:ascii="Times New Roman" w:hAnsi="Times New Roman" w:cs="Times New Roman"/>
          <w:sz w:val="28"/>
          <w:szCs w:val="28"/>
        </w:rPr>
        <w:t xml:space="preserve"> </w:t>
      </w:r>
      <w:r w:rsidRPr="00ED0F5C">
        <w:rPr>
          <w:rFonts w:ascii="Times New Roman" w:hAnsi="Times New Roman" w:cs="Times New Roman"/>
          <w:sz w:val="28"/>
          <w:szCs w:val="28"/>
          <w:lang w:val="en-US"/>
        </w:rPr>
        <w:t>MHLW</w:t>
      </w:r>
      <w:r w:rsidRPr="00ED0F5C">
        <w:rPr>
          <w:rFonts w:ascii="Times New Roman" w:hAnsi="Times New Roman" w:cs="Times New Roman"/>
          <w:sz w:val="28"/>
          <w:szCs w:val="28"/>
        </w:rPr>
        <w:t xml:space="preserve"> / </w:t>
      </w:r>
      <w:r w:rsidRPr="00ED0F5C">
        <w:rPr>
          <w:rFonts w:ascii="Times New Roman" w:hAnsi="Times New Roman" w:cs="Times New Roman"/>
          <w:sz w:val="28"/>
          <w:szCs w:val="28"/>
          <w:lang w:val="en-US"/>
        </w:rPr>
        <w:t>PMDA</w:t>
      </w:r>
      <w:r w:rsidRPr="00ED0F5C">
        <w:rPr>
          <w:rFonts w:ascii="Times New Roman" w:hAnsi="Times New Roman" w:cs="Times New Roman"/>
          <w:sz w:val="28"/>
          <w:szCs w:val="28"/>
        </w:rPr>
        <w:t>, 22 ноября</w:t>
      </w:r>
      <w:r w:rsidR="00525D83" w:rsidRPr="00ED0F5C">
        <w:rPr>
          <w:rFonts w:ascii="Times New Roman" w:hAnsi="Times New Roman" w:cs="Times New Roman"/>
          <w:sz w:val="28"/>
          <w:szCs w:val="28"/>
        </w:rPr>
        <w:t xml:space="preserve"> </w:t>
      </w:r>
      <w:r w:rsidRPr="00ED0F5C">
        <w:rPr>
          <w:rFonts w:ascii="Times New Roman" w:hAnsi="Times New Roman" w:cs="Times New Roman"/>
          <w:sz w:val="28"/>
          <w:szCs w:val="28"/>
        </w:rPr>
        <w:t>2016 (</w:t>
      </w:r>
      <w:r w:rsidRPr="00ED0F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D0F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0F5C">
        <w:rPr>
          <w:rFonts w:ascii="Times New Roman" w:hAnsi="Times New Roman" w:cs="Times New Roman"/>
          <w:sz w:val="28"/>
          <w:szCs w:val="28"/>
          <w:lang w:val="en-US"/>
        </w:rPr>
        <w:t>pmda</w:t>
      </w:r>
      <w:proofErr w:type="spellEnd"/>
      <w:r w:rsidRPr="00ED0F5C">
        <w:rPr>
          <w:rFonts w:ascii="Times New Roman" w:hAnsi="Times New Roman" w:cs="Times New Roman"/>
          <w:sz w:val="28"/>
          <w:szCs w:val="28"/>
        </w:rPr>
        <w:t>.</w:t>
      </w:r>
      <w:r w:rsidRPr="00ED0F5C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ED0F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0F5C">
        <w:rPr>
          <w:rFonts w:ascii="Times New Roman" w:hAnsi="Times New Roman" w:cs="Times New Roman"/>
          <w:sz w:val="28"/>
          <w:szCs w:val="28"/>
          <w:lang w:val="en-US"/>
        </w:rPr>
        <w:t>jp</w:t>
      </w:r>
      <w:proofErr w:type="spellEnd"/>
      <w:r w:rsidRPr="00ED0F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D0F5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r w:rsidRPr="00ED0F5C">
        <w:rPr>
          <w:rFonts w:ascii="Times New Roman" w:hAnsi="Times New Roman" w:cs="Times New Roman"/>
          <w:sz w:val="28"/>
          <w:szCs w:val="28"/>
        </w:rPr>
        <w:t>/)</w:t>
      </w:r>
    </w:p>
    <w:p w:rsidR="009B3DBB" w:rsidRDefault="00830AF3" w:rsidP="00830A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D0F5C">
        <w:rPr>
          <w:rFonts w:ascii="Times New Roman" w:hAnsi="Times New Roman" w:cs="Times New Roman"/>
          <w:sz w:val="28"/>
          <w:szCs w:val="28"/>
        </w:rPr>
        <w:t>(См. Информационный бюллетень ВОЗ по фармацевтическим препаратам</w:t>
      </w:r>
      <w:r w:rsidR="00525D83" w:rsidRPr="00ED0F5C">
        <w:rPr>
          <w:rFonts w:ascii="Times New Roman" w:hAnsi="Times New Roman" w:cs="Times New Roman"/>
          <w:sz w:val="28"/>
          <w:szCs w:val="28"/>
        </w:rPr>
        <w:t xml:space="preserve"> </w:t>
      </w:r>
      <w:r w:rsidRPr="00ED0F5C">
        <w:rPr>
          <w:rFonts w:ascii="Times New Roman" w:hAnsi="Times New Roman" w:cs="Times New Roman"/>
          <w:sz w:val="28"/>
          <w:szCs w:val="28"/>
        </w:rPr>
        <w:t>№ 5, 2016:</w:t>
      </w:r>
      <w:proofErr w:type="gramEnd"/>
      <w:r w:rsidRPr="00ED0F5C">
        <w:rPr>
          <w:rFonts w:ascii="Times New Roman" w:hAnsi="Times New Roman" w:cs="Times New Roman"/>
          <w:sz w:val="28"/>
          <w:szCs w:val="28"/>
        </w:rPr>
        <w:t xml:space="preserve"> Серьезное вредное воздействие на кожу</w:t>
      </w:r>
      <w:r w:rsidR="00525D83" w:rsidRPr="00ED0F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0F5C">
        <w:rPr>
          <w:rFonts w:ascii="Times New Roman" w:hAnsi="Times New Roman" w:cs="Times New Roman"/>
          <w:sz w:val="28"/>
          <w:szCs w:val="28"/>
        </w:rPr>
        <w:t xml:space="preserve">Реакции и роль </w:t>
      </w:r>
      <w:proofErr w:type="spellStart"/>
      <w:r w:rsidRPr="00ED0F5C">
        <w:rPr>
          <w:rFonts w:ascii="Times New Roman" w:hAnsi="Times New Roman" w:cs="Times New Roman"/>
          <w:sz w:val="28"/>
          <w:szCs w:val="28"/>
        </w:rPr>
        <w:t>генотипирования</w:t>
      </w:r>
      <w:proofErr w:type="spellEnd"/>
      <w:r w:rsidRPr="00ED0F5C">
        <w:rPr>
          <w:rFonts w:ascii="Times New Roman" w:hAnsi="Times New Roman" w:cs="Times New Roman"/>
          <w:sz w:val="28"/>
          <w:szCs w:val="28"/>
        </w:rPr>
        <w:t xml:space="preserve"> в</w:t>
      </w:r>
      <w:r w:rsidR="00525D83" w:rsidRPr="00ED0F5C">
        <w:rPr>
          <w:rFonts w:ascii="Times New Roman" w:hAnsi="Times New Roman" w:cs="Times New Roman"/>
          <w:sz w:val="28"/>
          <w:szCs w:val="28"/>
        </w:rPr>
        <w:t xml:space="preserve"> </w:t>
      </w:r>
      <w:r w:rsidRPr="00ED0F5C">
        <w:rPr>
          <w:rFonts w:ascii="Times New Roman" w:hAnsi="Times New Roman" w:cs="Times New Roman"/>
          <w:sz w:val="28"/>
          <w:szCs w:val="28"/>
        </w:rPr>
        <w:t>Сингапур</w:t>
      </w:r>
      <w:r w:rsidR="00525D83" w:rsidRPr="00ED0F5C">
        <w:rPr>
          <w:rFonts w:ascii="Times New Roman" w:hAnsi="Times New Roman" w:cs="Times New Roman"/>
          <w:sz w:val="28"/>
          <w:szCs w:val="28"/>
        </w:rPr>
        <w:t>е</w:t>
      </w:r>
      <w:r w:rsidRPr="00ED0F5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125FF" w:rsidRDefault="004125FF" w:rsidP="00830AF3">
      <w:pPr>
        <w:rPr>
          <w:rFonts w:ascii="Times New Roman" w:hAnsi="Times New Roman" w:cs="Times New Roman"/>
          <w:sz w:val="28"/>
          <w:szCs w:val="28"/>
        </w:rPr>
      </w:pPr>
    </w:p>
    <w:p w:rsidR="004125FF" w:rsidRPr="004125FF" w:rsidRDefault="004125FF" w:rsidP="004125FF">
      <w:pPr>
        <w:rPr>
          <w:rFonts w:ascii="Times New Roman" w:hAnsi="Times New Roman" w:cs="Times New Roman"/>
          <w:color w:val="0C0000"/>
          <w:sz w:val="20"/>
          <w:szCs w:val="28"/>
        </w:rPr>
      </w:pPr>
    </w:p>
    <w:sectPr w:rsidR="004125FF" w:rsidRPr="0041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64" w:rsidRDefault="00BF4F64" w:rsidP="004125FF">
      <w:pPr>
        <w:spacing w:after="0" w:line="240" w:lineRule="auto"/>
      </w:pPr>
      <w:r>
        <w:separator/>
      </w:r>
    </w:p>
  </w:endnote>
  <w:endnote w:type="continuationSeparator" w:id="0">
    <w:p w:rsidR="00BF4F64" w:rsidRDefault="00BF4F64" w:rsidP="0041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64" w:rsidRDefault="00BF4F64" w:rsidP="004125FF">
      <w:pPr>
        <w:spacing w:after="0" w:line="240" w:lineRule="auto"/>
      </w:pPr>
      <w:r>
        <w:separator/>
      </w:r>
    </w:p>
  </w:footnote>
  <w:footnote w:type="continuationSeparator" w:id="0">
    <w:p w:rsidR="00BF4F64" w:rsidRDefault="00BF4F64" w:rsidP="00412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F3"/>
    <w:rsid w:val="0000174D"/>
    <w:rsid w:val="00053BAF"/>
    <w:rsid w:val="001665A0"/>
    <w:rsid w:val="002E69AF"/>
    <w:rsid w:val="00336C0E"/>
    <w:rsid w:val="004125FF"/>
    <w:rsid w:val="00525D83"/>
    <w:rsid w:val="005F13E0"/>
    <w:rsid w:val="006A0DC0"/>
    <w:rsid w:val="006B355A"/>
    <w:rsid w:val="007B0CD0"/>
    <w:rsid w:val="007F7C67"/>
    <w:rsid w:val="00830AF3"/>
    <w:rsid w:val="0088207C"/>
    <w:rsid w:val="009D3AEA"/>
    <w:rsid w:val="00B84970"/>
    <w:rsid w:val="00BB6CC4"/>
    <w:rsid w:val="00BF4F64"/>
    <w:rsid w:val="00C528CE"/>
    <w:rsid w:val="00D00B5F"/>
    <w:rsid w:val="00D3781D"/>
    <w:rsid w:val="00E56893"/>
    <w:rsid w:val="00ED0F5C"/>
    <w:rsid w:val="00F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C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25FF"/>
  </w:style>
  <w:style w:type="paragraph" w:styleId="a6">
    <w:name w:val="footer"/>
    <w:basedOn w:val="a"/>
    <w:link w:val="a7"/>
    <w:uiPriority w:val="99"/>
    <w:unhideWhenUsed/>
    <w:rsid w:val="0041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2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C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25FF"/>
  </w:style>
  <w:style w:type="paragraph" w:styleId="a6">
    <w:name w:val="footer"/>
    <w:basedOn w:val="a"/>
    <w:link w:val="a7"/>
    <w:uiPriority w:val="99"/>
    <w:unhideWhenUsed/>
    <w:rsid w:val="0041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2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Aldiyar Kuandykov</dc:creator>
  <cp:lastModifiedBy>Кеншимбай Дулат Буркитханович</cp:lastModifiedBy>
  <cp:revision>3</cp:revision>
  <dcterms:created xsi:type="dcterms:W3CDTF">2017-03-27T05:56:00Z</dcterms:created>
  <dcterms:modified xsi:type="dcterms:W3CDTF">2017-03-27T06:18:00Z</dcterms:modified>
</cp:coreProperties>
</file>